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24AFF" w14:textId="77777777" w:rsidR="00717E52" w:rsidRPr="001E7A2F" w:rsidRDefault="00717E52" w:rsidP="007E7988">
      <w:pPr>
        <w:spacing w:after="0"/>
        <w:jc w:val="center"/>
        <w:rPr>
          <w:b/>
        </w:rPr>
      </w:pPr>
      <w:proofErr w:type="spellStart"/>
      <w:r w:rsidRPr="001E7A2F">
        <w:rPr>
          <w:b/>
        </w:rPr>
        <w:t>Simparica</w:t>
      </w:r>
      <w:proofErr w:type="spellEnd"/>
      <w:r w:rsidRPr="001E7A2F">
        <w:rPr>
          <w:b/>
        </w:rPr>
        <w:t xml:space="preserve"> Safety Summary</w:t>
      </w:r>
    </w:p>
    <w:p w14:paraId="47E3D10F" w14:textId="77777777" w:rsidR="00717E52" w:rsidRPr="001E7A2F" w:rsidRDefault="00717E52" w:rsidP="007E7988">
      <w:pPr>
        <w:spacing w:after="0"/>
        <w:jc w:val="center"/>
        <w:rPr>
          <w:b/>
        </w:rPr>
      </w:pPr>
      <w:r w:rsidRPr="001E7A2F">
        <w:rPr>
          <w:b/>
        </w:rPr>
        <w:t>Data from March 2016 through December 2017</w:t>
      </w:r>
    </w:p>
    <w:p w14:paraId="09D7FDAD" w14:textId="77777777" w:rsidR="00717E52" w:rsidRDefault="00717E52" w:rsidP="00717E52">
      <w:pPr>
        <w:spacing w:after="0"/>
      </w:pPr>
    </w:p>
    <w:p w14:paraId="3E2B856D" w14:textId="77777777" w:rsidR="00717E52" w:rsidRDefault="00717E52" w:rsidP="00717E52">
      <w:pPr>
        <w:spacing w:after="0"/>
      </w:pPr>
      <w:r>
        <w:t xml:space="preserve">The safety profile of </w:t>
      </w:r>
      <w:proofErr w:type="spellStart"/>
      <w:r>
        <w:t>Simparica</w:t>
      </w:r>
      <w:proofErr w:type="spellEnd"/>
      <w:r>
        <w:t>® (</w:t>
      </w:r>
      <w:proofErr w:type="spellStart"/>
      <w:r>
        <w:t>sarolaner</w:t>
      </w:r>
      <w:proofErr w:type="spellEnd"/>
      <w:r>
        <w:t xml:space="preserve">) </w:t>
      </w:r>
      <w:proofErr w:type="spellStart"/>
      <w:r>
        <w:t>Chewables</w:t>
      </w:r>
      <w:proofErr w:type="spellEnd"/>
      <w:r>
        <w:t xml:space="preserve"> has been well established through pre-approval</w:t>
      </w:r>
    </w:p>
    <w:p w14:paraId="26AA8D8D" w14:textId="77777777" w:rsidR="00717E52" w:rsidRDefault="00717E52" w:rsidP="00717E52">
      <w:pPr>
        <w:spacing w:after="0"/>
      </w:pPr>
      <w:r>
        <w:t>laboratory and field safety studies and the continuous evaluation of adverse drug event reports, also</w:t>
      </w:r>
    </w:p>
    <w:p w14:paraId="780523B9" w14:textId="77777777" w:rsidR="00717E52" w:rsidRDefault="00717E52" w:rsidP="00717E52">
      <w:pPr>
        <w:spacing w:after="0"/>
      </w:pPr>
      <w:r>
        <w:t>known as pharmacovigilance (PV) data.</w:t>
      </w:r>
    </w:p>
    <w:p w14:paraId="3937413D" w14:textId="77777777" w:rsidR="00717E52" w:rsidRDefault="00717E52" w:rsidP="00717E52">
      <w:pPr>
        <w:spacing w:after="0"/>
      </w:pPr>
      <w:r>
        <w:t>SIMPARICA HAS A PROVEN TRACK RECORD OF SAFETY</w:t>
      </w:r>
    </w:p>
    <w:p w14:paraId="29541146" w14:textId="19825D05" w:rsidR="00717E52" w:rsidRDefault="00717E52" w:rsidP="00717E52">
      <w:pPr>
        <w:spacing w:after="0"/>
      </w:pPr>
      <w:r>
        <w:t xml:space="preserve">Since the launch of </w:t>
      </w:r>
      <w:proofErr w:type="spellStart"/>
      <w:r>
        <w:t>Simparica</w:t>
      </w:r>
      <w:proofErr w:type="spellEnd"/>
      <w:r>
        <w:t xml:space="preserve"> in March 2016, its use has been steadily increasing.</w:t>
      </w:r>
    </w:p>
    <w:p w14:paraId="1991B931" w14:textId="505CC1CA" w:rsidR="00717E52" w:rsidRDefault="00717E52" w:rsidP="00717E52">
      <w:pPr>
        <w:pStyle w:val="ListParagraph"/>
        <w:numPr>
          <w:ilvl w:val="0"/>
          <w:numId w:val="1"/>
        </w:numPr>
        <w:spacing w:after="0"/>
      </w:pPr>
      <w:proofErr w:type="spellStart"/>
      <w:r>
        <w:t>Simparica</w:t>
      </w:r>
      <w:proofErr w:type="spellEnd"/>
      <w:r>
        <w:t xml:space="preserve"> has been used in thousands of veterinary hospitals with millions of doses sold worldwide.</w:t>
      </w:r>
    </w:p>
    <w:p w14:paraId="067A581C" w14:textId="77777777" w:rsidR="00717E52" w:rsidRDefault="00717E52" w:rsidP="00717E52">
      <w:pPr>
        <w:spacing w:after="0"/>
      </w:pPr>
    </w:p>
    <w:p w14:paraId="1E92CC57" w14:textId="2D909AA6" w:rsidR="00717E52" w:rsidRDefault="00717E52" w:rsidP="00717E52">
      <w:pPr>
        <w:pStyle w:val="ListParagraph"/>
        <w:numPr>
          <w:ilvl w:val="0"/>
          <w:numId w:val="1"/>
        </w:numPr>
        <w:spacing w:after="0"/>
      </w:pPr>
      <w:r>
        <w:t>The adverse event profile continues to be predictable and consistent with the label and pre-</w:t>
      </w:r>
    </w:p>
    <w:p w14:paraId="00B5F8DB" w14:textId="77777777" w:rsidR="00717E52" w:rsidRDefault="00717E52" w:rsidP="00717E52">
      <w:pPr>
        <w:pStyle w:val="ListParagraph"/>
        <w:spacing w:after="0"/>
      </w:pPr>
      <w:r>
        <w:t>approval studies.</w:t>
      </w:r>
    </w:p>
    <w:p w14:paraId="60189577" w14:textId="77777777" w:rsidR="00717E52" w:rsidRDefault="00717E52" w:rsidP="00717E52">
      <w:pPr>
        <w:spacing w:after="0"/>
      </w:pPr>
    </w:p>
    <w:p w14:paraId="2A2AE102" w14:textId="7FEBAB07" w:rsidR="00717E52" w:rsidRDefault="00717E52" w:rsidP="00717E52">
      <w:pPr>
        <w:pStyle w:val="ListParagraph"/>
        <w:numPr>
          <w:ilvl w:val="0"/>
          <w:numId w:val="1"/>
        </w:numPr>
        <w:spacing w:after="0"/>
      </w:pPr>
      <w:r>
        <w:t>The most common clinical signs reported are vomiting, lethargy, and diarrhea. All clinical signs</w:t>
      </w:r>
    </w:p>
    <w:p w14:paraId="4A06C272" w14:textId="77777777" w:rsidR="00717E52" w:rsidRDefault="00717E52" w:rsidP="00717E52">
      <w:pPr>
        <w:pStyle w:val="ListParagraph"/>
        <w:spacing w:after="0"/>
      </w:pPr>
      <w:r>
        <w:t>coded in these cases were reported as very rare (defined as less than 1 report per 10,000 doses</w:t>
      </w:r>
    </w:p>
    <w:p w14:paraId="005E7C84" w14:textId="77777777" w:rsidR="00717E52" w:rsidRDefault="00717E52" w:rsidP="00717E52">
      <w:pPr>
        <w:pStyle w:val="ListParagraph"/>
        <w:spacing w:after="0"/>
      </w:pPr>
      <w:r>
        <w:t>administered).</w:t>
      </w:r>
    </w:p>
    <w:p w14:paraId="43DB730C" w14:textId="77777777" w:rsidR="00717E52" w:rsidRDefault="00717E52" w:rsidP="00717E52">
      <w:pPr>
        <w:spacing w:after="0"/>
      </w:pPr>
      <w:r>
        <w:t>CHOOSING SIMPARICA FOR YOUR PRACTICE</w:t>
      </w:r>
    </w:p>
    <w:p w14:paraId="54D97BCF" w14:textId="64AF2B90" w:rsidR="00717E52" w:rsidRDefault="00717E52" w:rsidP="00717E52">
      <w:pPr>
        <w:pStyle w:val="ListParagraph"/>
        <w:numPr>
          <w:ilvl w:val="0"/>
          <w:numId w:val="1"/>
        </w:numPr>
        <w:spacing w:after="0"/>
      </w:pPr>
      <w:proofErr w:type="spellStart"/>
      <w:r>
        <w:t>Simparica</w:t>
      </w:r>
      <w:proofErr w:type="spellEnd"/>
      <w:r>
        <w:t xml:space="preserve"> provides you with a quality flea and tick product backed by extensive scientific data.</w:t>
      </w:r>
    </w:p>
    <w:p w14:paraId="78B5B824" w14:textId="0F2BC8D8" w:rsidR="00717E52" w:rsidRDefault="00717E52" w:rsidP="00717E52">
      <w:pPr>
        <w:pStyle w:val="ListParagraph"/>
        <w:numPr>
          <w:ilvl w:val="0"/>
          <w:numId w:val="1"/>
        </w:numPr>
        <w:spacing w:after="0"/>
      </w:pPr>
      <w:r>
        <w:t xml:space="preserve">A single </w:t>
      </w:r>
      <w:proofErr w:type="spellStart"/>
      <w:r>
        <w:t>Simparica</w:t>
      </w:r>
      <w:proofErr w:type="spellEnd"/>
      <w:r>
        <w:t xml:space="preserve"> chewable offers safe, monthly flea and tick protection for dogs that starts working fast and remains effective for 35 days 1.</w:t>
      </w:r>
    </w:p>
    <w:p w14:paraId="6E662E4B" w14:textId="77777777" w:rsidR="00717E52" w:rsidRDefault="00717E52" w:rsidP="00717E52">
      <w:pPr>
        <w:spacing w:after="0"/>
      </w:pPr>
    </w:p>
    <w:p w14:paraId="610ADEC4" w14:textId="22ED6BA5" w:rsidR="00717E52" w:rsidRDefault="00717E52" w:rsidP="00717E52">
      <w:pPr>
        <w:pStyle w:val="ListParagraph"/>
        <w:numPr>
          <w:ilvl w:val="0"/>
          <w:numId w:val="1"/>
        </w:numPr>
        <w:spacing w:after="0"/>
      </w:pPr>
      <w:r>
        <w:t xml:space="preserve">Plus, </w:t>
      </w:r>
      <w:proofErr w:type="spellStart"/>
      <w:r>
        <w:t>Simparica</w:t>
      </w:r>
      <w:proofErr w:type="spellEnd"/>
      <w:r>
        <w:t xml:space="preserve"> allows you to offer your clients a premium product without the premium price</w:t>
      </w:r>
    </w:p>
    <w:p w14:paraId="7910F837" w14:textId="77777777" w:rsidR="00717E52" w:rsidRDefault="00717E52" w:rsidP="00717E52">
      <w:pPr>
        <w:spacing w:after="0"/>
      </w:pPr>
      <w:r>
        <w:t>tag helping you to compete with over-the-counter products.</w:t>
      </w:r>
    </w:p>
    <w:p w14:paraId="1B0F4F38" w14:textId="77777777" w:rsidR="00717E52" w:rsidRDefault="00717E52" w:rsidP="00717E52">
      <w:pPr>
        <w:spacing w:after="0"/>
      </w:pPr>
    </w:p>
    <w:p w14:paraId="355EC6ED" w14:textId="77777777" w:rsidR="00717E52" w:rsidRDefault="00717E52" w:rsidP="00717E52">
      <w:pPr>
        <w:spacing w:after="0"/>
      </w:pPr>
      <w:r>
        <w:t xml:space="preserve">IMPORTANT SAFETY INFORMATION: </w:t>
      </w:r>
      <w:proofErr w:type="spellStart"/>
      <w:r>
        <w:t>Simparica</w:t>
      </w:r>
      <w:proofErr w:type="spellEnd"/>
      <w:r>
        <w:t xml:space="preserve"> is for use only in dogs, 6 months of age and older.</w:t>
      </w:r>
    </w:p>
    <w:p w14:paraId="100232B0" w14:textId="77777777" w:rsidR="00717E52" w:rsidRDefault="00717E52" w:rsidP="00717E52">
      <w:pPr>
        <w:spacing w:after="0"/>
      </w:pPr>
      <w:r>
        <w:t>SIMPARICA may cause abnormal neurologic signs such as tremors, decreased conscious proprioception,</w:t>
      </w:r>
    </w:p>
    <w:p w14:paraId="3F5F5371" w14:textId="77777777" w:rsidR="00717E52" w:rsidRDefault="00717E52" w:rsidP="00717E52">
      <w:pPr>
        <w:spacing w:after="0"/>
      </w:pPr>
      <w:r>
        <w:t xml:space="preserve">ataxia, decreased or absent menace, and/or seizures. </w:t>
      </w:r>
      <w:proofErr w:type="spellStart"/>
      <w:r>
        <w:t>Simparica</w:t>
      </w:r>
      <w:proofErr w:type="spellEnd"/>
      <w:r>
        <w:t xml:space="preserve"> has not been evaluated in dogs that are</w:t>
      </w:r>
    </w:p>
    <w:p w14:paraId="4710F728" w14:textId="77777777" w:rsidR="00717E52" w:rsidRDefault="00717E52" w:rsidP="00717E52">
      <w:pPr>
        <w:spacing w:after="0"/>
      </w:pPr>
      <w:r>
        <w:t xml:space="preserve">pregnant, breeding or lactating. </w:t>
      </w:r>
      <w:proofErr w:type="spellStart"/>
      <w:r>
        <w:t>Simparica</w:t>
      </w:r>
      <w:proofErr w:type="spellEnd"/>
      <w:r>
        <w:t xml:space="preserve"> has been safely used in dogs treated with commonly</w:t>
      </w:r>
    </w:p>
    <w:p w14:paraId="70E6A2F4" w14:textId="77777777" w:rsidR="00717E52" w:rsidRDefault="00717E52" w:rsidP="00717E52">
      <w:pPr>
        <w:spacing w:after="0"/>
      </w:pPr>
      <w:r>
        <w:t>prescribed vaccines, parasiticides and other medications. The most frequently reported adverse</w:t>
      </w:r>
    </w:p>
    <w:p w14:paraId="5B065A48" w14:textId="4FD649B1" w:rsidR="00717E52" w:rsidRDefault="00717E52" w:rsidP="00717E52">
      <w:pPr>
        <w:spacing w:after="0"/>
      </w:pPr>
      <w:r>
        <w:t>reactions were vomiting and diarrhea. See full Prescribing Information, attached.</w:t>
      </w:r>
    </w:p>
    <w:p w14:paraId="6AD5DD32" w14:textId="77777777" w:rsidR="00717E52" w:rsidRDefault="00717E52" w:rsidP="00717E52">
      <w:pPr>
        <w:spacing w:after="0"/>
      </w:pPr>
    </w:p>
    <w:p w14:paraId="5C8D6B63" w14:textId="6C47F0BF" w:rsidR="00717E52" w:rsidRDefault="00717E52" w:rsidP="00717E52">
      <w:pPr>
        <w:spacing w:after="0"/>
      </w:pPr>
      <w:r>
        <w:t xml:space="preserve">References: Six RH, Everett WR, Young DR, et al. Efficacy of a novel oral formulation of </w:t>
      </w:r>
      <w:proofErr w:type="spellStart"/>
      <w:r>
        <w:t>sarolaner</w:t>
      </w:r>
      <w:proofErr w:type="spellEnd"/>
      <w:r>
        <w:t xml:space="preserve"> ;(</w:t>
      </w:r>
      <w:proofErr w:type="spellStart"/>
      <w:r>
        <w:t>Simparica</w:t>
      </w:r>
      <w:proofErr w:type="spellEnd"/>
      <w:r>
        <w:t xml:space="preserve"> TM) against five common tick species infesting dogs in the United States. Vet </w:t>
      </w:r>
      <w:proofErr w:type="spellStart"/>
      <w:r>
        <w:t>Parasitol</w:t>
      </w:r>
      <w:proofErr w:type="spellEnd"/>
      <w:r>
        <w:t xml:space="preserve">. </w:t>
      </w:r>
      <w:proofErr w:type="gramStart"/>
      <w:r>
        <w:t>2016;222:28</w:t>
      </w:r>
      <w:proofErr w:type="gramEnd"/>
      <w:r>
        <w:t xml:space="preserve"> -32</w:t>
      </w:r>
    </w:p>
    <w:p w14:paraId="41C7D340" w14:textId="77777777" w:rsidR="00717E52" w:rsidRDefault="00717E52" w:rsidP="00717E52">
      <w:pPr>
        <w:spacing w:after="0"/>
      </w:pPr>
    </w:p>
    <w:p w14:paraId="385D9B05" w14:textId="4565E55B" w:rsidR="00717E52" w:rsidRDefault="00717E52" w:rsidP="00717E52">
      <w:pPr>
        <w:spacing w:after="0"/>
      </w:pPr>
      <w:r>
        <w:t>All trademarks are the property of Zoetis Services LLC or a related company or a license or unless otherwise noted. ©2018 Zoetis</w:t>
      </w:r>
    </w:p>
    <w:p w14:paraId="7A10D16D" w14:textId="707F3E88" w:rsidR="00C21C27" w:rsidRDefault="00717E52" w:rsidP="00717E52">
      <w:pPr>
        <w:spacing w:after="0"/>
      </w:pPr>
      <w:r>
        <w:t>Services LLC. All rights reserved. SMP-00351R1</w:t>
      </w:r>
    </w:p>
    <w:p w14:paraId="5C8EE669" w14:textId="712A1F7C" w:rsidR="001E7A2F" w:rsidRDefault="001E7A2F" w:rsidP="00717E52">
      <w:pPr>
        <w:spacing w:after="0"/>
      </w:pPr>
    </w:p>
    <w:p w14:paraId="7806D3FA" w14:textId="38FF0872" w:rsidR="001E7A2F" w:rsidRDefault="001E7A2F" w:rsidP="00717E52">
      <w:pPr>
        <w:spacing w:after="0"/>
      </w:pPr>
    </w:p>
    <w:p w14:paraId="2AF3C32D" w14:textId="64934CF1" w:rsidR="001E7A2F" w:rsidRDefault="001E7A2F" w:rsidP="00717E52">
      <w:pPr>
        <w:spacing w:after="0"/>
      </w:pPr>
    </w:p>
    <w:p w14:paraId="01FBB137" w14:textId="2FCA4188" w:rsidR="001E7A2F" w:rsidRDefault="001E7A2F" w:rsidP="00717E52">
      <w:pPr>
        <w:spacing w:after="0"/>
      </w:pPr>
    </w:p>
    <w:p w14:paraId="7D40BADF" w14:textId="374E0442" w:rsidR="001E7A2F" w:rsidRDefault="001E7A2F" w:rsidP="00717E52">
      <w:pPr>
        <w:spacing w:after="0"/>
      </w:pPr>
    </w:p>
    <w:p w14:paraId="52E8B9A6" w14:textId="77777777" w:rsidR="001E7A2F" w:rsidRPr="001E7A2F" w:rsidRDefault="001E7A2F" w:rsidP="001E7A2F">
      <w:pPr>
        <w:jc w:val="center"/>
        <w:rPr>
          <w:b/>
        </w:rPr>
      </w:pPr>
      <w:r w:rsidRPr="001E7A2F">
        <w:rPr>
          <w:b/>
        </w:rPr>
        <w:lastRenderedPageBreak/>
        <w:t xml:space="preserve">FDA Announcement on </w:t>
      </w:r>
      <w:proofErr w:type="spellStart"/>
      <w:r w:rsidRPr="001E7A2F">
        <w:rPr>
          <w:b/>
        </w:rPr>
        <w:t>Isoxazoline</w:t>
      </w:r>
      <w:proofErr w:type="spellEnd"/>
      <w:r w:rsidRPr="001E7A2F">
        <w:rPr>
          <w:b/>
        </w:rPr>
        <w:t xml:space="preserve"> Class Labeling</w:t>
      </w:r>
    </w:p>
    <w:p w14:paraId="452702A0" w14:textId="77777777" w:rsidR="001E7A2F" w:rsidRPr="001E7A2F" w:rsidRDefault="001E7A2F" w:rsidP="001E7A2F">
      <w:pPr>
        <w:jc w:val="center"/>
        <w:rPr>
          <w:b/>
        </w:rPr>
      </w:pPr>
      <w:r w:rsidRPr="001E7A2F">
        <w:rPr>
          <w:b/>
        </w:rPr>
        <w:t>Frequently Asked Questions</w:t>
      </w:r>
    </w:p>
    <w:p w14:paraId="049C8E7E" w14:textId="77777777" w:rsidR="001E7A2F" w:rsidRDefault="001E7A2F" w:rsidP="001E7A2F">
      <w:pPr>
        <w:jc w:val="center"/>
      </w:pPr>
      <w:r>
        <w:t xml:space="preserve">Why is the FDA mandating this label update for all </w:t>
      </w:r>
      <w:proofErr w:type="spellStart"/>
      <w:r>
        <w:t>isoxazoline</w:t>
      </w:r>
      <w:proofErr w:type="spellEnd"/>
      <w:r>
        <w:t xml:space="preserve"> products?</w:t>
      </w:r>
    </w:p>
    <w:p w14:paraId="05132D80" w14:textId="77777777" w:rsidR="001E7A2F" w:rsidRDefault="001E7A2F" w:rsidP="001E7A2F">
      <w:pPr>
        <w:jc w:val="center"/>
      </w:pPr>
      <w:r>
        <w:t xml:space="preserve">The FDA published an Animal Drug Safety Communication on September 20, 2018 to alert pet owners and veterinarians to be aware of the potential for neurologic adverse events in animals when treated with drugs that are in the </w:t>
      </w:r>
      <w:proofErr w:type="spellStart"/>
      <w:r>
        <w:t>isoxazoline</w:t>
      </w:r>
      <w:proofErr w:type="spellEnd"/>
      <w:r>
        <w:t xml:space="preserve"> class. As reported in the communication, since the first </w:t>
      </w:r>
      <w:proofErr w:type="spellStart"/>
      <w:r>
        <w:t>isoxazoline</w:t>
      </w:r>
      <w:proofErr w:type="spellEnd"/>
      <w:r>
        <w:t xml:space="preserve"> products on the market obtained their respective FDA approvals, data received by the FDA as part of its routine post-marketing activities indicates that some animals receiving these products experienced adverse events such </w:t>
      </w:r>
      <w:proofErr w:type="spellStart"/>
      <w:r>
        <w:t>asmuscle</w:t>
      </w:r>
      <w:proofErr w:type="spellEnd"/>
      <w:r>
        <w:t xml:space="preserve"> tremors, ataxia, and seizures. The FDA-approved drugs in this class are </w:t>
      </w:r>
      <w:proofErr w:type="spellStart"/>
      <w:r>
        <w:t>Bravecto</w:t>
      </w:r>
      <w:proofErr w:type="spellEnd"/>
      <w:r>
        <w:t xml:space="preserve">, </w:t>
      </w:r>
      <w:proofErr w:type="spellStart"/>
      <w:r>
        <w:t>Credelio</w:t>
      </w:r>
      <w:proofErr w:type="spellEnd"/>
      <w:r>
        <w:t xml:space="preserve">, </w:t>
      </w:r>
      <w:proofErr w:type="spellStart"/>
      <w:r>
        <w:t>Nexgard</w:t>
      </w:r>
      <w:proofErr w:type="spellEnd"/>
      <w:r>
        <w:t xml:space="preserve"> and </w:t>
      </w:r>
      <w:proofErr w:type="spellStart"/>
      <w:r>
        <w:t>Simparica.The</w:t>
      </w:r>
      <w:proofErr w:type="spellEnd"/>
      <w:r>
        <w:t xml:space="preserve"> FDA carefully reviewed studies and other data on </w:t>
      </w:r>
      <w:proofErr w:type="spellStart"/>
      <w:r>
        <w:t>Bravecto</w:t>
      </w:r>
      <w:proofErr w:type="spellEnd"/>
      <w:r>
        <w:t xml:space="preserve">, </w:t>
      </w:r>
      <w:proofErr w:type="spellStart"/>
      <w:r>
        <w:t>Credelio</w:t>
      </w:r>
      <w:proofErr w:type="spellEnd"/>
      <w:r>
        <w:t xml:space="preserve">, </w:t>
      </w:r>
      <w:proofErr w:type="spellStart"/>
      <w:r>
        <w:t>Nexgard</w:t>
      </w:r>
      <w:proofErr w:type="spellEnd"/>
      <w:r>
        <w:t xml:space="preserve"> and </w:t>
      </w:r>
      <w:proofErr w:type="spellStart"/>
      <w:r>
        <w:t>Simparica</w:t>
      </w:r>
      <w:proofErr w:type="spellEnd"/>
      <w:r>
        <w:t xml:space="preserve"> prior to their respective approvals, </w:t>
      </w:r>
      <w:proofErr w:type="spellStart"/>
      <w:r>
        <w:t>andthe</w:t>
      </w:r>
      <w:proofErr w:type="spellEnd"/>
      <w:r>
        <w:t xml:space="preserve"> FDA reminds pet owners and veterinarians that these products continue to be safe and effective for most animals. </w:t>
      </w:r>
    </w:p>
    <w:p w14:paraId="4BC5440B" w14:textId="77777777" w:rsidR="001E7A2F" w:rsidRDefault="001E7A2F" w:rsidP="001E7A2F">
      <w:pPr>
        <w:jc w:val="center"/>
      </w:pPr>
    </w:p>
    <w:p w14:paraId="69D02AD7" w14:textId="77777777" w:rsidR="001E7A2F" w:rsidRDefault="001E7A2F" w:rsidP="001E7A2F">
      <w:pPr>
        <w:jc w:val="center"/>
      </w:pPr>
      <w:r>
        <w:t>Why is this information being released by the FDA now?</w:t>
      </w:r>
    </w:p>
    <w:p w14:paraId="720879EE" w14:textId="77777777" w:rsidR="001E7A2F" w:rsidRDefault="001E7A2F" w:rsidP="001E7A2F">
      <w:pPr>
        <w:jc w:val="center"/>
      </w:pPr>
      <w:r>
        <w:t xml:space="preserve">As reported in the recent Animal Drug Safety Communication on September 20, 2018, in the first three years after approval, the FDA pays particularly close attention to adverse event reports, looking for any safety information that may emerge. The agency has been collecting post-marketing data on all </w:t>
      </w:r>
      <w:proofErr w:type="spellStart"/>
      <w:r>
        <w:t>isoxazoline</w:t>
      </w:r>
      <w:proofErr w:type="spellEnd"/>
      <w:r>
        <w:t xml:space="preserve"> products since their respective approvals that indicates some animals receiving </w:t>
      </w:r>
      <w:proofErr w:type="spellStart"/>
      <w:r>
        <w:t>Bravecto</w:t>
      </w:r>
      <w:proofErr w:type="spellEnd"/>
      <w:r>
        <w:t xml:space="preserve">, </w:t>
      </w:r>
      <w:proofErr w:type="spellStart"/>
      <w:r>
        <w:t>Nexgard</w:t>
      </w:r>
      <w:proofErr w:type="spellEnd"/>
      <w:r>
        <w:t xml:space="preserve"> or </w:t>
      </w:r>
      <w:proofErr w:type="spellStart"/>
      <w:r>
        <w:t>Simparica</w:t>
      </w:r>
      <w:proofErr w:type="spellEnd"/>
      <w:r>
        <w:t xml:space="preserve"> have experienced adverse events such as muscle tremors, ataxia, and seizures. These events were seen consistently across the </w:t>
      </w:r>
      <w:proofErr w:type="spellStart"/>
      <w:r>
        <w:t>isoxazoline</w:t>
      </w:r>
      <w:proofErr w:type="spellEnd"/>
      <w:r>
        <w:t xml:space="preserve"> class of products. Another product in this class, </w:t>
      </w:r>
      <w:proofErr w:type="spellStart"/>
      <w:r>
        <w:t>Credelio</w:t>
      </w:r>
      <w:proofErr w:type="spellEnd"/>
      <w:r>
        <w:t xml:space="preserve">, recently received FDA approval. In addition, prior to the release of the recent FDA announcement, the labels for each </w:t>
      </w:r>
      <w:proofErr w:type="spellStart"/>
      <w:r>
        <w:t>isoxazoline</w:t>
      </w:r>
      <w:proofErr w:type="spellEnd"/>
      <w:r>
        <w:t xml:space="preserve"> product noted some information about neurologic signs either in their “Precautions” or “Animal Safety” section. We believe following the FDA’s announcement this information will be reflected consistently across labels.</w:t>
      </w:r>
    </w:p>
    <w:p w14:paraId="47062C92" w14:textId="77777777" w:rsidR="001E7A2F" w:rsidRDefault="001E7A2F" w:rsidP="00717E52">
      <w:pPr>
        <w:spacing w:after="0"/>
      </w:pPr>
      <w:bookmarkStart w:id="0" w:name="_GoBack"/>
      <w:bookmarkEnd w:id="0"/>
    </w:p>
    <w:sectPr w:rsidR="001E7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D33A6"/>
    <w:multiLevelType w:val="hybridMultilevel"/>
    <w:tmpl w:val="3B88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52"/>
    <w:rsid w:val="001E7A2F"/>
    <w:rsid w:val="00717E52"/>
    <w:rsid w:val="007E7988"/>
    <w:rsid w:val="00C2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EB69"/>
  <w15:chartTrackingRefBased/>
  <w15:docId w15:val="{3BB50907-1CDF-4A0A-93D8-153311A1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workstation2@DOMAIN.LOCAL</dc:creator>
  <cp:keywords/>
  <dc:description/>
  <cp:lastModifiedBy>workstation2@DOMAIN.LOCAL</cp:lastModifiedBy>
  <cp:revision>3</cp:revision>
  <dcterms:created xsi:type="dcterms:W3CDTF">2018-10-09T22:45:00Z</dcterms:created>
  <dcterms:modified xsi:type="dcterms:W3CDTF">2018-10-09T22:52:00Z</dcterms:modified>
</cp:coreProperties>
</file>